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F0C92" w14:textId="77777777" w:rsidR="002A6FE2" w:rsidRDefault="002A6FE2" w:rsidP="002A6FE2">
      <w:pPr>
        <w:pStyle w:val="Tytu"/>
      </w:pPr>
      <w:r>
        <w:t>Pandemicznych obniżek wciąż nie widać. W 2021 średnio milion za dom!</w:t>
      </w:r>
    </w:p>
    <w:p w14:paraId="624BEAED" w14:textId="75BD7D39" w:rsidR="00E729DB" w:rsidRDefault="002A6FE2" w:rsidP="002A6FE2">
      <w:pPr>
        <w:pStyle w:val="Podtytu"/>
      </w:pPr>
      <w:r>
        <w:t xml:space="preserve">Kiedy rok temu dotarła do Polski pandemia </w:t>
      </w:r>
      <w:proofErr w:type="spellStart"/>
      <w:r>
        <w:t>koronawirusa</w:t>
      </w:r>
      <w:proofErr w:type="spellEnd"/>
      <w:r>
        <w:t xml:space="preserve">, rynek nieruchomości wstrzymał oddech. Część ekspertów wieszczyła chwilowe wstrzymanie transakcji i powrót na stare tory, inni przepowiadali spadek cen nieruchomości. </w:t>
      </w:r>
      <w:proofErr w:type="spellStart"/>
      <w:r>
        <w:t>Otodom</w:t>
      </w:r>
      <w:proofErr w:type="spellEnd"/>
      <w:r>
        <w:t>, najpopularniejszy serwis nieruchomości</w:t>
      </w:r>
      <w:r w:rsidR="0095612C">
        <w:t>,</w:t>
      </w:r>
      <w:r>
        <w:t xml:space="preserve"> mówi: „sprawdzam” i podsumowuje </w:t>
      </w:r>
      <w:r w:rsidR="0095612C">
        <w:t xml:space="preserve">ostatni rok na polskim </w:t>
      </w:r>
      <w:r w:rsidR="008915F6">
        <w:t>rynku.</w:t>
      </w:r>
    </w:p>
    <w:p w14:paraId="632F3791" w14:textId="052C68CC" w:rsidR="00A404CB" w:rsidRDefault="00F03F60" w:rsidP="00257268">
      <w:pPr>
        <w:pStyle w:val="Nagwek2"/>
      </w:pPr>
      <w:r>
        <w:t>Po</w:t>
      </w:r>
      <w:r w:rsidR="00FB5692">
        <w:t xml:space="preserve">lacy szukają </w:t>
      </w:r>
      <w:r w:rsidR="00A404CB">
        <w:t>nieruchomości</w:t>
      </w:r>
      <w:r w:rsidR="00F6763F">
        <w:t xml:space="preserve"> częściej i</w:t>
      </w:r>
      <w:r w:rsidR="00FB5692">
        <w:t xml:space="preserve"> inaczej</w:t>
      </w:r>
    </w:p>
    <w:p w14:paraId="62D2743C" w14:textId="7A8B2375" w:rsidR="005657C6" w:rsidRPr="009D4DE8" w:rsidRDefault="002C6BB6" w:rsidP="00A404CB">
      <w:pPr>
        <w:rPr>
          <w:b/>
          <w:bCs/>
        </w:rPr>
      </w:pPr>
      <w:r>
        <w:t xml:space="preserve">Według niezależnego badania </w:t>
      </w:r>
      <w:proofErr w:type="spellStart"/>
      <w:r>
        <w:t>Gemius</w:t>
      </w:r>
      <w:proofErr w:type="spellEnd"/>
      <w:r>
        <w:t xml:space="preserve"> PBI, w pierwszym miesiącu 2021 roku </w:t>
      </w:r>
      <w:proofErr w:type="spellStart"/>
      <w:r>
        <w:t>Otodom</w:t>
      </w:r>
      <w:proofErr w:type="spellEnd"/>
      <w:r>
        <w:t xml:space="preserve"> odwiedziło </w:t>
      </w:r>
      <w:r w:rsidR="009313C3">
        <w:t xml:space="preserve">4,55 </w:t>
      </w:r>
      <w:r w:rsidR="007571D7">
        <w:t>mln</w:t>
      </w:r>
      <w:r w:rsidR="009313C3">
        <w:t xml:space="preserve"> realnych użytkowników, </w:t>
      </w:r>
      <w:r w:rsidR="00046B95">
        <w:t xml:space="preserve">o 650 tysięcy więcej niż rok </w:t>
      </w:r>
      <w:r w:rsidR="009D4DE8">
        <w:t>wcześniej</w:t>
      </w:r>
      <w:r w:rsidR="00046B95">
        <w:t xml:space="preserve">. </w:t>
      </w:r>
      <w:r w:rsidR="00B7173F">
        <w:t xml:space="preserve">Wewnętrzne statystyki wskazują jednocześnie, że </w:t>
      </w:r>
      <w:r w:rsidR="008E5B0E">
        <w:t xml:space="preserve">wzrost zainteresowania nieruchomościami nie jest równomierny i zależy od ich typu, co jak w soczewce </w:t>
      </w:r>
      <w:r w:rsidR="005657C6">
        <w:t>uwydatnia</w:t>
      </w:r>
      <w:r w:rsidR="008E5B0E">
        <w:t xml:space="preserve"> </w:t>
      </w:r>
      <w:r w:rsidR="00B46184" w:rsidRPr="009D4DE8">
        <w:rPr>
          <w:b/>
          <w:bCs/>
        </w:rPr>
        <w:t xml:space="preserve">zmiany preferencji mieszkaniowych Polaków. </w:t>
      </w:r>
    </w:p>
    <w:p w14:paraId="0C9DFF14" w14:textId="77777777" w:rsidR="0047439C" w:rsidRDefault="00C27E50" w:rsidP="00A404CB">
      <w:r>
        <w:t xml:space="preserve">W lutym ruch w kategoriach „mieszkanie na sprzedaż” i „mieszkanie na wynajem” był o 13% większy niż rok wcześniej, </w:t>
      </w:r>
      <w:r w:rsidR="00A40FB1">
        <w:t xml:space="preserve">za to </w:t>
      </w:r>
      <w:r w:rsidR="00A40FB1" w:rsidRPr="009D4DE8">
        <w:rPr>
          <w:b/>
          <w:bCs/>
        </w:rPr>
        <w:t xml:space="preserve">domów na sprzedaż szukano </w:t>
      </w:r>
      <w:r w:rsidR="008277C8" w:rsidRPr="009D4DE8">
        <w:rPr>
          <w:b/>
          <w:bCs/>
        </w:rPr>
        <w:t>o 32% częściej</w:t>
      </w:r>
      <w:r w:rsidR="008277C8">
        <w:t xml:space="preserve">, </w:t>
      </w:r>
      <w:r w:rsidR="008277C8" w:rsidRPr="009D4DE8">
        <w:rPr>
          <w:b/>
          <w:bCs/>
        </w:rPr>
        <w:t>a działek na sprzedaż – aż o 71% częściej!</w:t>
      </w:r>
      <w:r w:rsidR="009A6B4E">
        <w:t xml:space="preserve"> </w:t>
      </w:r>
      <w:r w:rsidR="005077DB">
        <w:t>Na wielu spośród tych działek wyrosną wkrótce domy</w:t>
      </w:r>
      <w:r w:rsidR="00FA6FB8">
        <w:t>, które zdecydowanie były</w:t>
      </w:r>
      <w:r w:rsidR="007216AC">
        <w:t xml:space="preserve"> hitem ostatniego roku</w:t>
      </w:r>
      <w:r w:rsidR="005657C6">
        <w:t>. Zamknięci</w:t>
      </w:r>
      <w:r w:rsidR="007216AC">
        <w:t xml:space="preserve"> w ciasnych mieszkaniach zaczęliśmy snuć plany </w:t>
      </w:r>
      <w:r w:rsidR="005657C6">
        <w:t>wyprowadzki na większe powierzchnie.</w:t>
      </w:r>
      <w:r w:rsidR="008F394F">
        <w:t xml:space="preserve"> </w:t>
      </w:r>
    </w:p>
    <w:p w14:paraId="59A951D3" w14:textId="77777777" w:rsidR="005B1C30" w:rsidRDefault="009A6B4E" w:rsidP="00A404CB">
      <w:r>
        <w:t>O tym, jak ważn</w:t>
      </w:r>
      <w:r w:rsidR="007C1370">
        <w:t>y w czasie pandemii stał się dla nas kawałek własnej przestrzeni, w której możemy bezpiecznie przebywać bez maseczki</w:t>
      </w:r>
      <w:r w:rsidR="008F394F">
        <w:t>,</w:t>
      </w:r>
      <w:r w:rsidR="007C1370">
        <w:t xml:space="preserve"> świadczą też statystyki dotyczące </w:t>
      </w:r>
      <w:r w:rsidR="007C1370" w:rsidRPr="009D4DE8">
        <w:rPr>
          <w:b/>
          <w:bCs/>
        </w:rPr>
        <w:t>działek rekreacyjnych</w:t>
      </w:r>
      <w:r w:rsidR="007C1370">
        <w:t xml:space="preserve"> – te wyszukiwane były w lutym </w:t>
      </w:r>
      <w:r w:rsidR="007C1370" w:rsidRPr="009D4DE8">
        <w:rPr>
          <w:b/>
          <w:bCs/>
        </w:rPr>
        <w:t xml:space="preserve">o 99% </w:t>
      </w:r>
      <w:r w:rsidR="00254A44" w:rsidRPr="009D4DE8">
        <w:rPr>
          <w:b/>
          <w:bCs/>
        </w:rPr>
        <w:t>częściej</w:t>
      </w:r>
      <w:r w:rsidR="00254A44">
        <w:t xml:space="preserve"> niż przed 12 miesiącami.</w:t>
      </w:r>
      <w:r w:rsidR="008F394F">
        <w:t xml:space="preserve"> </w:t>
      </w:r>
    </w:p>
    <w:p w14:paraId="7391CE78" w14:textId="1787E4DD" w:rsidR="004E3B76" w:rsidRDefault="008F394F" w:rsidP="005E55EA">
      <w:r>
        <w:t>Nawet poszukujący mieszkań</w:t>
      </w:r>
      <w:r w:rsidR="009D00A0">
        <w:t xml:space="preserve"> szukają większych powierzchni</w:t>
      </w:r>
      <w:r w:rsidR="00E22F12">
        <w:t>,</w:t>
      </w:r>
      <w:r>
        <w:t xml:space="preserve"> dużo bardziej zwracają </w:t>
      </w:r>
      <w:r w:rsidR="00E22F12">
        <w:t>też </w:t>
      </w:r>
      <w:r>
        <w:t xml:space="preserve">uwagę na </w:t>
      </w:r>
      <w:r w:rsidR="00EC4EA7">
        <w:t xml:space="preserve">balkon (+100% </w:t>
      </w:r>
      <w:r w:rsidR="00071515">
        <w:t xml:space="preserve">więcej </w:t>
      </w:r>
      <w:proofErr w:type="spellStart"/>
      <w:r w:rsidR="00071515">
        <w:t>wyszukań</w:t>
      </w:r>
      <w:proofErr w:type="spellEnd"/>
      <w:r w:rsidR="00071515">
        <w:t xml:space="preserve"> </w:t>
      </w:r>
      <w:r w:rsidR="00EC4EA7">
        <w:t>w lutym 2021 w porównaniu z 2020)</w:t>
      </w:r>
      <w:r w:rsidR="00071515">
        <w:t xml:space="preserve"> lub </w:t>
      </w:r>
      <w:r w:rsidR="00EC4EA7">
        <w:t>taras (+105%)</w:t>
      </w:r>
      <w:r w:rsidR="00B3183E">
        <w:t xml:space="preserve">. Jeszcze bardziej na atrakcyjności zyskały </w:t>
      </w:r>
      <w:r w:rsidR="00B3183E" w:rsidRPr="009D4DE8">
        <w:rPr>
          <w:b/>
          <w:bCs/>
        </w:rPr>
        <w:t xml:space="preserve">mieszkania z ogródkiem, wyszukiwane o </w:t>
      </w:r>
      <w:r w:rsidR="0047439C" w:rsidRPr="009D4DE8">
        <w:rPr>
          <w:b/>
          <w:bCs/>
        </w:rPr>
        <w:t>134% częściej</w:t>
      </w:r>
      <w:r w:rsidR="0047439C">
        <w:t xml:space="preserve"> niż rok wcześniej.</w:t>
      </w:r>
      <w:r w:rsidR="006B7B47">
        <w:t xml:space="preserve"> </w:t>
      </w:r>
      <w:r w:rsidR="00E36607">
        <w:t xml:space="preserve">Czy to koniec uznawania parterowych mieszkań za mniej atrakcyjne </w:t>
      </w:r>
      <w:r w:rsidR="004823A1">
        <w:t xml:space="preserve">czy chwilowy trend bezpośrednio związany z obostrzeniami? Czy zwiększona popularność domów pozostanie z nami na kolejne lata? </w:t>
      </w:r>
      <w:r w:rsidR="001F4D85">
        <w:t>Od odpowiedzi na te pytania zależeć będzie kształt polskiego rynku nieruchomości w najbliższych latach.</w:t>
      </w:r>
      <w:r w:rsidR="00D15E32">
        <w:t xml:space="preserve"> Niebagatelny wpływ na sytuację na rynku nieruchomości będzie mieć także sytuacja ogólnogospodarcza, w tym poziom inflacji i oprocentowanie lokat</w:t>
      </w:r>
      <w:r w:rsidR="00817F62">
        <w:t xml:space="preserve">. Poszukujący mieszkań, domów i działek to nie tylko osoby pragnące zmienić miejsce zamieszkania, ale i </w:t>
      </w:r>
      <w:r w:rsidR="00CA65C0">
        <w:t>inwestorzy, którzy w nieruchomościach upatrują ratunku przed najwyższą w całej Unii Europejskiej inflacją</w:t>
      </w:r>
      <w:r w:rsidR="00E97DCE">
        <w:t>.</w:t>
      </w:r>
    </w:p>
    <w:p w14:paraId="2402C810" w14:textId="19C1E27C" w:rsidR="004E3B76" w:rsidRDefault="004E3B76" w:rsidP="005E55EA"/>
    <w:p w14:paraId="3E1A6C44" w14:textId="4231A803" w:rsidR="004E3B76" w:rsidRDefault="004E3B76" w:rsidP="004E3B76">
      <w:pPr>
        <w:pStyle w:val="Nagwek2"/>
      </w:pPr>
      <w:r>
        <w:t xml:space="preserve">Domy na sprzedaż znikają, mieszkań </w:t>
      </w:r>
      <w:r w:rsidR="00E13B42">
        <w:t xml:space="preserve">i pokoi </w:t>
      </w:r>
      <w:r>
        <w:t>na wynajem przybywa</w:t>
      </w:r>
    </w:p>
    <w:p w14:paraId="4B276744" w14:textId="3E6A9C5E" w:rsidR="00AE37C0" w:rsidRDefault="00FA5121" w:rsidP="004E3B76">
      <w:r>
        <w:t>Wspomniany wcześniej wzrost zainteresowania domami</w:t>
      </w:r>
      <w:r w:rsidR="001D29F9">
        <w:t xml:space="preserve"> i działkami</w:t>
      </w:r>
      <w:r>
        <w:t xml:space="preserve"> widoczny jest w statystykach </w:t>
      </w:r>
      <w:proofErr w:type="spellStart"/>
      <w:r>
        <w:t>Otodom</w:t>
      </w:r>
      <w:proofErr w:type="spellEnd"/>
      <w:r>
        <w:t xml:space="preserve"> nie tylko po stronie popytowej, ale i podażowej. </w:t>
      </w:r>
      <w:r w:rsidR="00EE4519">
        <w:t xml:space="preserve">W lutym 2021 roku </w:t>
      </w:r>
      <w:r w:rsidR="0094124B" w:rsidRPr="009D4DE8">
        <w:rPr>
          <w:b/>
          <w:bCs/>
        </w:rPr>
        <w:t xml:space="preserve">ofert </w:t>
      </w:r>
      <w:r w:rsidR="00EE4519" w:rsidRPr="009D4DE8">
        <w:rPr>
          <w:b/>
          <w:bCs/>
        </w:rPr>
        <w:t xml:space="preserve">domów na sprzedaż było </w:t>
      </w:r>
      <w:r w:rsidR="0094124B" w:rsidRPr="009D4DE8">
        <w:rPr>
          <w:b/>
          <w:bCs/>
        </w:rPr>
        <w:t>o 18% mniej niż rok wcześniej</w:t>
      </w:r>
      <w:r w:rsidR="0094124B">
        <w:t xml:space="preserve">, a </w:t>
      </w:r>
      <w:r w:rsidR="009D4DE8">
        <w:t xml:space="preserve">oferta </w:t>
      </w:r>
      <w:r w:rsidR="00AE37C0">
        <w:t xml:space="preserve">działek </w:t>
      </w:r>
      <w:r w:rsidR="009D4DE8">
        <w:t>była uboższa o</w:t>
      </w:r>
      <w:r w:rsidR="001D29F9">
        <w:t xml:space="preserve"> 8%</w:t>
      </w:r>
      <w:r w:rsidR="003B75EA">
        <w:t xml:space="preserve">. Większy wybór mieli natomiast poszukujący mieszkania na sprzedaż (o </w:t>
      </w:r>
      <w:r w:rsidR="009F0A92">
        <w:t xml:space="preserve">11% więcej ogłoszeń), mieszkań na wynajem (o 26% więcej) </w:t>
      </w:r>
      <w:r w:rsidR="009A52BD">
        <w:t>i pokoi do wynajęcia (aż o 44% więcej).</w:t>
      </w:r>
    </w:p>
    <w:p w14:paraId="3ED58F04" w14:textId="1AFD9360" w:rsidR="005E55EA" w:rsidRDefault="00E84D0C" w:rsidP="005E55EA">
      <w:r>
        <w:t xml:space="preserve">Z rynku znikają więc te nieruchomości, które w pandemii najbardziej zyskały </w:t>
      </w:r>
      <w:r w:rsidR="00852366">
        <w:t xml:space="preserve">zainteresowanie. Jednocześnie, pomimo że </w:t>
      </w:r>
      <w:r w:rsidR="00B41D1C">
        <w:t>mieszkania na wynajem są obecnie wyszukiwane częściej niż rok temu, na rynku jest ich o ponad ¼ więcej.</w:t>
      </w:r>
      <w:r w:rsidR="00F05AAE">
        <w:t xml:space="preserve"> To w ogromnej mierze lokale, które dotąd funkcjonowały w obiegu najmu krótkoterminowego lub były wynajmowane przez studentów, którzy zrezygnowali z </w:t>
      </w:r>
      <w:r w:rsidR="008149D4">
        <w:t>wynajmowania ich</w:t>
      </w:r>
      <w:r w:rsidR="00F05AAE">
        <w:t xml:space="preserve"> w związku z nauką zdalną</w:t>
      </w:r>
      <w:r w:rsidR="00A564AF">
        <w:t xml:space="preserve">. </w:t>
      </w:r>
    </w:p>
    <w:p w14:paraId="2606A6C8" w14:textId="77777777" w:rsidR="009103AE" w:rsidRDefault="009103AE" w:rsidP="005E55EA"/>
    <w:p w14:paraId="6080CF60" w14:textId="77777777" w:rsidR="008149D4" w:rsidRPr="005E55EA" w:rsidRDefault="008149D4" w:rsidP="005E55EA"/>
    <w:p w14:paraId="4A648BE5" w14:textId="7E0814A6" w:rsidR="001F0DB9" w:rsidRDefault="00307CC4" w:rsidP="001F0DB9">
      <w:pPr>
        <w:pStyle w:val="Nagwek2"/>
      </w:pPr>
      <w:r>
        <w:t>Dom średnio za milion, mieszkanie – prawie pół</w:t>
      </w:r>
    </w:p>
    <w:p w14:paraId="2610923F" w14:textId="55FDDCB4" w:rsidR="005A1E94" w:rsidRDefault="00307CC4" w:rsidP="008149D4">
      <w:r>
        <w:t xml:space="preserve">Kiedy na </w:t>
      </w:r>
      <w:r w:rsidR="00E21BB6">
        <w:t>przełomie marca i kwietnia 2020 roku</w:t>
      </w:r>
      <w:r>
        <w:t xml:space="preserve"> </w:t>
      </w:r>
      <w:proofErr w:type="spellStart"/>
      <w:r>
        <w:t>Otodom</w:t>
      </w:r>
      <w:proofErr w:type="spellEnd"/>
      <w:r>
        <w:t xml:space="preserve"> przeprowadził ankietę wśród swoich użytkowników, </w:t>
      </w:r>
      <w:r w:rsidR="007D627E">
        <w:t xml:space="preserve">59% kupujących i 34% sprzedających twierdziło, że w związku z pandemią ceny mogą się obniżyć. </w:t>
      </w:r>
      <w:r w:rsidR="00227E97">
        <w:t xml:space="preserve">Wzrosty </w:t>
      </w:r>
      <w:r w:rsidR="00A00E6A">
        <w:t xml:space="preserve">cen </w:t>
      </w:r>
      <w:r w:rsidR="00227E97">
        <w:t xml:space="preserve">przepowiadało tylko 7% kupujących i 13% sprzedających. Po roku okazuje się, że </w:t>
      </w:r>
      <w:r w:rsidR="00D0717A" w:rsidRPr="009D4DE8">
        <w:rPr>
          <w:b/>
          <w:bCs/>
        </w:rPr>
        <w:t>większość nie miała racji</w:t>
      </w:r>
      <w:r w:rsidR="00D0717A">
        <w:t>, a w</w:t>
      </w:r>
      <w:r w:rsidR="0055350C">
        <w:t>spomniane wcześniej zmiany popytu i podaży znajdują odzwierciedlenie w cenach</w:t>
      </w:r>
      <w:r w:rsidR="005627DC">
        <w:t xml:space="preserve"> ofertowych </w:t>
      </w:r>
      <w:r w:rsidR="00CA0C52">
        <w:t>w</w:t>
      </w:r>
      <w:r w:rsidR="0042258A">
        <w:t xml:space="preserve"> </w:t>
      </w:r>
      <w:proofErr w:type="spellStart"/>
      <w:r w:rsidR="0042258A">
        <w:t>Otodom</w:t>
      </w:r>
      <w:proofErr w:type="spellEnd"/>
      <w:r w:rsidR="0042258A">
        <w:t xml:space="preserve">. </w:t>
      </w:r>
    </w:p>
    <w:p w14:paraId="32B9703C" w14:textId="4C6D08E8" w:rsidR="007017C9" w:rsidRDefault="00002324" w:rsidP="008149D4">
      <w:r>
        <w:t>W pierwszym kwartale bieżącego roku, w porównaniu z analogicznym okresem roku ubiegłego</w:t>
      </w:r>
      <w:r w:rsidR="00CA0C52">
        <w:t xml:space="preserve">, </w:t>
      </w:r>
      <w:r w:rsidR="00CA0C52" w:rsidRPr="009D4DE8">
        <w:rPr>
          <w:b/>
          <w:bCs/>
        </w:rPr>
        <w:t xml:space="preserve">najbardziej podrożały </w:t>
      </w:r>
      <w:r w:rsidR="001A667E" w:rsidRPr="009D4DE8">
        <w:rPr>
          <w:b/>
          <w:bCs/>
        </w:rPr>
        <w:t xml:space="preserve">domy </w:t>
      </w:r>
      <w:r w:rsidR="00401557" w:rsidRPr="009D4DE8">
        <w:rPr>
          <w:b/>
          <w:bCs/>
        </w:rPr>
        <w:t>na sprzedaż</w:t>
      </w:r>
      <w:r w:rsidR="00401557">
        <w:t xml:space="preserve">: o 14% na rynku wtórnym i o 8% na rynku pierwotnym. </w:t>
      </w:r>
      <w:r w:rsidR="00FB7415">
        <w:t xml:space="preserve">Wzrosty te sprawiły, że </w:t>
      </w:r>
      <w:r w:rsidR="00FB7415" w:rsidRPr="009D4DE8">
        <w:rPr>
          <w:b/>
          <w:bCs/>
        </w:rPr>
        <w:t>średnia cena domu z drugiej ręki przebiła barierę miliona złotych</w:t>
      </w:r>
      <w:r w:rsidR="00FB7415">
        <w:t xml:space="preserve"> – w pierwszym kwartale </w:t>
      </w:r>
      <w:r w:rsidR="009B22E2">
        <w:t xml:space="preserve">było to 1 010 000 zł. Jeszcze rok temu </w:t>
      </w:r>
      <w:r w:rsidR="0044373A">
        <w:t>było to 883 000 zł, a dwa lata temu – 813</w:t>
      </w:r>
      <w:r w:rsidR="00753F2E">
        <w:t> 000 zł.</w:t>
      </w:r>
      <w:r w:rsidR="007017C9">
        <w:t xml:space="preserve"> W ciągu zaledwie dwóch lat wartość domów na rynku wtórnym wzrosła o prawie ¼.</w:t>
      </w:r>
    </w:p>
    <w:p w14:paraId="3A512CDC" w14:textId="5EC02CBD" w:rsidR="00FA6A99" w:rsidRDefault="00753F2E" w:rsidP="008149D4">
      <w:r>
        <w:t xml:space="preserve">Także </w:t>
      </w:r>
      <w:r w:rsidR="003D6F01">
        <w:t>domy</w:t>
      </w:r>
      <w:r>
        <w:t xml:space="preserve"> prosto od dewelopera podrożały w czasie pandemii szybciej niż </w:t>
      </w:r>
      <w:r w:rsidR="005A31A0">
        <w:t>rok wcześniej</w:t>
      </w:r>
      <w:r>
        <w:t xml:space="preserve">. Obecnie </w:t>
      </w:r>
      <w:r w:rsidR="00C312FF">
        <w:t>na nowy dom wyłożyć trzeba średnio 612 000 zł, o 8% więcej niż rok temu</w:t>
      </w:r>
      <w:r w:rsidR="000E649E">
        <w:t xml:space="preserve"> (567 000)</w:t>
      </w:r>
      <w:r w:rsidR="007017C9">
        <w:t xml:space="preserve"> i</w:t>
      </w:r>
      <w:r w:rsidR="008E1DD7">
        <w:t xml:space="preserve"> o </w:t>
      </w:r>
      <w:r w:rsidR="006D6A44">
        <w:t xml:space="preserve">15% więcej niż 2 lata temu (533 000 zł). </w:t>
      </w:r>
    </w:p>
    <w:p w14:paraId="01D06F1B" w14:textId="3C484168" w:rsidR="00B74298" w:rsidRDefault="00AD382B" w:rsidP="00FA6A99">
      <w:r>
        <w:t xml:space="preserve">Warto zwrócić uwagę, że różnica w średniej cenie domu na rynku pierwotnym i wtórnym wynosi aż 65%. </w:t>
      </w:r>
      <w:r w:rsidR="00930AAA">
        <w:t>Jednym z czynników wpływających na tę różnicę, może być lokalizacja: deweloperzy rzadko mają okazję budować domy w najbardziej pożądanych dzielnicach</w:t>
      </w:r>
      <w:r w:rsidR="00260267">
        <w:t>, za to położone tam nieruchomości z drugiej ręki zawyżają średnią</w:t>
      </w:r>
      <w:r w:rsidR="00FA45F2">
        <w:t xml:space="preserve"> swoimi niebotycznymi wartościami</w:t>
      </w:r>
      <w:r w:rsidR="00260267">
        <w:t xml:space="preserve">. </w:t>
      </w:r>
      <w:r w:rsidR="00BD3E47">
        <w:t>Gdyby spojrzeć na medianę cen domów – różnica byłaby mniejsz</w:t>
      </w:r>
      <w:r w:rsidR="00A12EDC">
        <w:t xml:space="preserve">a: </w:t>
      </w:r>
      <w:r w:rsidR="00F226D6">
        <w:t xml:space="preserve">w I kwartale 2021 roku to </w:t>
      </w:r>
      <w:r w:rsidR="00A12EDC">
        <w:t xml:space="preserve">699 000 za dom na rynku </w:t>
      </w:r>
      <w:r w:rsidR="00F226D6">
        <w:t>wtórnym i 540 000 zł na rynku pierwotnym.</w:t>
      </w:r>
    </w:p>
    <w:p w14:paraId="59F064B1" w14:textId="280B43D6" w:rsidR="00243046" w:rsidRDefault="00243046" w:rsidP="00FA6A99">
      <w:r>
        <w:t xml:space="preserve">Również </w:t>
      </w:r>
      <w:r w:rsidRPr="003D6F01">
        <w:rPr>
          <w:b/>
          <w:bCs/>
        </w:rPr>
        <w:t xml:space="preserve">ceny mieszkań </w:t>
      </w:r>
      <w:r w:rsidR="00FA45F2">
        <w:t>w pierwszym roku pandemii wyraźnie wzrosły.</w:t>
      </w:r>
      <w:r w:rsidR="0054386B">
        <w:t xml:space="preserve"> Na rynku wtórnym </w:t>
      </w:r>
      <w:r w:rsidR="00E730F9">
        <w:t xml:space="preserve">średnia cena mieszkania to dziś </w:t>
      </w:r>
      <w:r w:rsidR="00D47470">
        <w:t>479</w:t>
      </w:r>
      <w:r w:rsidR="00E730F9">
        <w:t xml:space="preserve"> 000 zł, </w:t>
      </w:r>
      <w:r w:rsidR="0054386B">
        <w:t xml:space="preserve">o 3% </w:t>
      </w:r>
      <w:r w:rsidR="00E730F9">
        <w:t>niż rok temu (</w:t>
      </w:r>
      <w:r w:rsidR="00E4379A">
        <w:t>463 000) i o 9% więcej niż w pierwszym kwartale roku 2019 (</w:t>
      </w:r>
      <w:r w:rsidR="00107C70">
        <w:t>438 000 zł)</w:t>
      </w:r>
      <w:r w:rsidR="003D6F01">
        <w:t>.</w:t>
      </w:r>
    </w:p>
    <w:p w14:paraId="53363E3C" w14:textId="62FE674D" w:rsidR="003B6875" w:rsidRDefault="003B6875" w:rsidP="00FA6A99"/>
    <w:p w14:paraId="69EB8701" w14:textId="381B338E" w:rsidR="00257268" w:rsidRDefault="005857E0" w:rsidP="00B27B40">
      <w:pPr>
        <w:pStyle w:val="Nagwek2"/>
      </w:pPr>
      <w:r>
        <w:t>Średnie ceny</w:t>
      </w:r>
      <w:r w:rsidR="00BC386F">
        <w:t xml:space="preserve"> najmu mocno w dół</w:t>
      </w:r>
    </w:p>
    <w:p w14:paraId="3CEBE1AD" w14:textId="648A26B2" w:rsidR="00B27B40" w:rsidRDefault="00FF44FC" w:rsidP="00257268">
      <w:r>
        <w:t xml:space="preserve">Castingi na rynku najmu wraz z pandemią odeszły do przeszłości. Ubyło najemców, </w:t>
      </w:r>
      <w:r w:rsidR="00341348">
        <w:t>a mieszkań do wynajęcia przybyło. Nie dziwi więc spadek cen na rynku najmu, szczególnie widoczny w największych miastach.</w:t>
      </w:r>
    </w:p>
    <w:p w14:paraId="19AFFDE5" w14:textId="77777777" w:rsidR="00BC386F" w:rsidRDefault="001C4D9E" w:rsidP="00257268">
      <w:r>
        <w:t xml:space="preserve">Ceny mieszkań na wynajem spadały już przed pandemią. </w:t>
      </w:r>
      <w:r w:rsidR="008D1A10">
        <w:t xml:space="preserve">W pierwszym kwartale 2020 roku były o 5% niższe niż rok wcześniej, kończący się właśnie kwartał to kolejna obniżka, tym razem aż </w:t>
      </w:r>
      <w:r w:rsidR="00581C30">
        <w:t xml:space="preserve">o 8% względem roku 2020. </w:t>
      </w:r>
    </w:p>
    <w:p w14:paraId="22FB7985" w14:textId="5489E3BF" w:rsidR="00341348" w:rsidRDefault="00892ED4" w:rsidP="00257268">
      <w:r>
        <w:t>Średnią ogólnopolską zaniżają najwyższe miasta, zwłaszcza Warszawa</w:t>
      </w:r>
      <w:r w:rsidR="002E0F9E">
        <w:t xml:space="preserve">, w której roczny spadek cen mieszkań do wynajęcia </w:t>
      </w:r>
      <w:r w:rsidR="006D7457">
        <w:t>w lutym wyniósł</w:t>
      </w:r>
      <w:r w:rsidR="002E0F9E">
        <w:t xml:space="preserve"> </w:t>
      </w:r>
      <w:r w:rsidR="006D7457">
        <w:t xml:space="preserve">aż </w:t>
      </w:r>
      <w:r w:rsidR="002E0F9E">
        <w:t>2</w:t>
      </w:r>
      <w:r w:rsidR="006D7457">
        <w:t>1</w:t>
      </w:r>
      <w:r w:rsidR="002E0F9E">
        <w:t>%</w:t>
      </w:r>
      <w:r w:rsidR="006D7457">
        <w:t xml:space="preserve">. Warto jednak pamiętać, że obniżka średniej ceny związana jest też ze zmianą struktury mieszkań na rynku – </w:t>
      </w:r>
      <w:r w:rsidR="00031FA9">
        <w:t xml:space="preserve">aż o 178% przybyło w stolicy </w:t>
      </w:r>
      <w:r w:rsidR="00DE1C0C">
        <w:t xml:space="preserve">najmniejszych mieszkań, o powierzchni do 38 </w:t>
      </w:r>
      <w:proofErr w:type="spellStart"/>
      <w:r w:rsidR="00DE1C0C">
        <w:t>mkw</w:t>
      </w:r>
      <w:proofErr w:type="spellEnd"/>
      <w:r w:rsidR="00DE1C0C">
        <w:t xml:space="preserve">, a o 91% więcej w </w:t>
      </w:r>
      <w:r w:rsidR="00C3491C">
        <w:t>znajdziemy</w:t>
      </w:r>
      <w:r w:rsidR="00DE1C0C">
        <w:t xml:space="preserve"> lokali o powierzchni 39-60 mkw. </w:t>
      </w:r>
      <w:r w:rsidR="004141C2">
        <w:t>Te pierwsze przez rok potaniały o 6%, te drugie – o 4%, a mieszkania większe niż 60 mkw. trzymają ubiegłoroczną cenę.</w:t>
      </w:r>
    </w:p>
    <w:p w14:paraId="3862474C" w14:textId="0BEA4B7D" w:rsidR="00F14AAF" w:rsidRDefault="00F14AAF" w:rsidP="00257268"/>
    <w:p w14:paraId="0871263A" w14:textId="00EDA00F" w:rsidR="00950A93" w:rsidRDefault="00950A93" w:rsidP="008071BB">
      <w:pPr>
        <w:pStyle w:val="Nagwek2"/>
      </w:pPr>
      <w:r>
        <w:t xml:space="preserve">Pandemia </w:t>
      </w:r>
      <w:r w:rsidR="005857E0">
        <w:t>nie zatrzymała</w:t>
      </w:r>
      <w:r w:rsidR="008071BB">
        <w:t xml:space="preserve"> rynku</w:t>
      </w:r>
    </w:p>
    <w:p w14:paraId="365EAAF7" w14:textId="16DAF5DA" w:rsidR="00F14AAF" w:rsidRPr="00257268" w:rsidRDefault="00A516EF" w:rsidP="00257268">
      <w:r>
        <w:t xml:space="preserve">Procesy zachodzące </w:t>
      </w:r>
      <w:r w:rsidR="006462AC">
        <w:t xml:space="preserve">obecnie </w:t>
      </w:r>
      <w:r>
        <w:t xml:space="preserve">na </w:t>
      </w:r>
      <w:r w:rsidR="006462AC">
        <w:t xml:space="preserve">polskim </w:t>
      </w:r>
      <w:r>
        <w:t xml:space="preserve">rynku nieruchomości </w:t>
      </w:r>
      <w:r w:rsidR="006462AC">
        <w:t xml:space="preserve">mogłyby służyć za model do wyjaśniania jak zmiany popytu i podaży wpływają na cenę. </w:t>
      </w:r>
      <w:r w:rsidR="002B2846">
        <w:t xml:space="preserve">Od trwałości zmian preferencji mieszkaniowych Polaków zależeć będą ceny także w przyszłości. Póki co – wbrew </w:t>
      </w:r>
      <w:r w:rsidR="00EC0429">
        <w:t xml:space="preserve">wielu głosom sprzed roku </w:t>
      </w:r>
      <w:r w:rsidR="00EC0429">
        <w:softHyphen/>
        <w:t xml:space="preserve">– </w:t>
      </w:r>
      <w:r w:rsidR="008071BB">
        <w:t xml:space="preserve">na rynku nieruchomości nie widać stagnacji, </w:t>
      </w:r>
      <w:r w:rsidR="00EC0429">
        <w:t>ceny wciąż idą w górę, a jedyne obniżki zauważyć można na rynku najmu.</w:t>
      </w:r>
      <w:r w:rsidR="008071BB">
        <w:t xml:space="preserve"> </w:t>
      </w:r>
    </w:p>
    <w:sectPr w:rsidR="00F14AAF" w:rsidRPr="00257268" w:rsidSect="006911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E5E98"/>
    <w:multiLevelType w:val="multilevel"/>
    <w:tmpl w:val="8608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E2"/>
    <w:rsid w:val="00002324"/>
    <w:rsid w:val="00020B95"/>
    <w:rsid w:val="00031FA9"/>
    <w:rsid w:val="00046B95"/>
    <w:rsid w:val="00071515"/>
    <w:rsid w:val="000C493B"/>
    <w:rsid w:val="000E649E"/>
    <w:rsid w:val="000E746D"/>
    <w:rsid w:val="001039F7"/>
    <w:rsid w:val="00107C70"/>
    <w:rsid w:val="00142303"/>
    <w:rsid w:val="001A667E"/>
    <w:rsid w:val="001C4D9E"/>
    <w:rsid w:val="001C75AA"/>
    <w:rsid w:val="001D29F9"/>
    <w:rsid w:val="001E6541"/>
    <w:rsid w:val="001F0DB9"/>
    <w:rsid w:val="001F4D85"/>
    <w:rsid w:val="00227E97"/>
    <w:rsid w:val="00235961"/>
    <w:rsid w:val="00243046"/>
    <w:rsid w:val="00254A44"/>
    <w:rsid w:val="00257268"/>
    <w:rsid w:val="00260267"/>
    <w:rsid w:val="002A6FE2"/>
    <w:rsid w:val="002B2846"/>
    <w:rsid w:val="002C6BB6"/>
    <w:rsid w:val="002E0F9E"/>
    <w:rsid w:val="00307CC4"/>
    <w:rsid w:val="00341348"/>
    <w:rsid w:val="00357D61"/>
    <w:rsid w:val="003B6875"/>
    <w:rsid w:val="003B75EA"/>
    <w:rsid w:val="003D6F01"/>
    <w:rsid w:val="00401557"/>
    <w:rsid w:val="004058FE"/>
    <w:rsid w:val="0041274F"/>
    <w:rsid w:val="004141C2"/>
    <w:rsid w:val="0042258A"/>
    <w:rsid w:val="0044373A"/>
    <w:rsid w:val="0047439C"/>
    <w:rsid w:val="004823A1"/>
    <w:rsid w:val="004E3B76"/>
    <w:rsid w:val="004F418C"/>
    <w:rsid w:val="005077DB"/>
    <w:rsid w:val="00511631"/>
    <w:rsid w:val="00517190"/>
    <w:rsid w:val="0054386B"/>
    <w:rsid w:val="0055350C"/>
    <w:rsid w:val="00557724"/>
    <w:rsid w:val="005627DC"/>
    <w:rsid w:val="005657C6"/>
    <w:rsid w:val="00580EF5"/>
    <w:rsid w:val="00581C30"/>
    <w:rsid w:val="005857E0"/>
    <w:rsid w:val="005A1E94"/>
    <w:rsid w:val="005A31A0"/>
    <w:rsid w:val="005B1C30"/>
    <w:rsid w:val="005B2014"/>
    <w:rsid w:val="005E55EA"/>
    <w:rsid w:val="006462AC"/>
    <w:rsid w:val="00691178"/>
    <w:rsid w:val="006B7B47"/>
    <w:rsid w:val="006D6A44"/>
    <w:rsid w:val="006D7457"/>
    <w:rsid w:val="007017C9"/>
    <w:rsid w:val="007216AC"/>
    <w:rsid w:val="00753F2E"/>
    <w:rsid w:val="007571D7"/>
    <w:rsid w:val="007C1370"/>
    <w:rsid w:val="007D627E"/>
    <w:rsid w:val="008071BB"/>
    <w:rsid w:val="008149D4"/>
    <w:rsid w:val="00817F62"/>
    <w:rsid w:val="008277C8"/>
    <w:rsid w:val="00852366"/>
    <w:rsid w:val="008915F6"/>
    <w:rsid w:val="00892ED4"/>
    <w:rsid w:val="008C75E6"/>
    <w:rsid w:val="008D1A10"/>
    <w:rsid w:val="008D65A2"/>
    <w:rsid w:val="008E1DD7"/>
    <w:rsid w:val="008E5B0E"/>
    <w:rsid w:val="008F394F"/>
    <w:rsid w:val="009103AE"/>
    <w:rsid w:val="00930AAA"/>
    <w:rsid w:val="009313C3"/>
    <w:rsid w:val="0094124B"/>
    <w:rsid w:val="00950A93"/>
    <w:rsid w:val="0095612C"/>
    <w:rsid w:val="009A52BD"/>
    <w:rsid w:val="009A6B4E"/>
    <w:rsid w:val="009B22E2"/>
    <w:rsid w:val="009D00A0"/>
    <w:rsid w:val="009D4DE8"/>
    <w:rsid w:val="009F0A92"/>
    <w:rsid w:val="00A00E6A"/>
    <w:rsid w:val="00A12EDC"/>
    <w:rsid w:val="00A404CB"/>
    <w:rsid w:val="00A40D7B"/>
    <w:rsid w:val="00A40FB1"/>
    <w:rsid w:val="00A516EF"/>
    <w:rsid w:val="00A564AF"/>
    <w:rsid w:val="00AC5F31"/>
    <w:rsid w:val="00AD382B"/>
    <w:rsid w:val="00AE37C0"/>
    <w:rsid w:val="00AF0183"/>
    <w:rsid w:val="00B27B40"/>
    <w:rsid w:val="00B3183E"/>
    <w:rsid w:val="00B41D1C"/>
    <w:rsid w:val="00B46184"/>
    <w:rsid w:val="00B7173F"/>
    <w:rsid w:val="00B74298"/>
    <w:rsid w:val="00BC386F"/>
    <w:rsid w:val="00BD3E47"/>
    <w:rsid w:val="00C27E50"/>
    <w:rsid w:val="00C312FF"/>
    <w:rsid w:val="00C3321A"/>
    <w:rsid w:val="00C3491C"/>
    <w:rsid w:val="00CA0C52"/>
    <w:rsid w:val="00CA65C0"/>
    <w:rsid w:val="00D0717A"/>
    <w:rsid w:val="00D15E32"/>
    <w:rsid w:val="00D47470"/>
    <w:rsid w:val="00D64EE8"/>
    <w:rsid w:val="00DE1C0C"/>
    <w:rsid w:val="00E10156"/>
    <w:rsid w:val="00E13B42"/>
    <w:rsid w:val="00E21BB6"/>
    <w:rsid w:val="00E22F12"/>
    <w:rsid w:val="00E36607"/>
    <w:rsid w:val="00E4379A"/>
    <w:rsid w:val="00E729DB"/>
    <w:rsid w:val="00E730F9"/>
    <w:rsid w:val="00E84D0C"/>
    <w:rsid w:val="00E97DCE"/>
    <w:rsid w:val="00EC0429"/>
    <w:rsid w:val="00EC4EA7"/>
    <w:rsid w:val="00EE4519"/>
    <w:rsid w:val="00F03F60"/>
    <w:rsid w:val="00F05AAE"/>
    <w:rsid w:val="00F14AAF"/>
    <w:rsid w:val="00F226D6"/>
    <w:rsid w:val="00F6763F"/>
    <w:rsid w:val="00FA45F2"/>
    <w:rsid w:val="00FA5121"/>
    <w:rsid w:val="00FA6A99"/>
    <w:rsid w:val="00FA6FB8"/>
    <w:rsid w:val="00FB5692"/>
    <w:rsid w:val="00FB7415"/>
    <w:rsid w:val="00FE7324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7CE191"/>
  <w15:chartTrackingRefBased/>
  <w15:docId w15:val="{3C8FCE9C-314F-0749-A2F5-F8A03DE2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7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6F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6F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A6FE2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257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B742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Krawczyk</dc:creator>
  <cp:keywords/>
  <dc:description/>
  <cp:lastModifiedBy>Jarosław Krawczyk</cp:lastModifiedBy>
  <cp:revision>150</cp:revision>
  <dcterms:created xsi:type="dcterms:W3CDTF">2021-03-19T18:59:00Z</dcterms:created>
  <dcterms:modified xsi:type="dcterms:W3CDTF">2021-03-31T14:36:00Z</dcterms:modified>
</cp:coreProperties>
</file>